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0E6F" w14:textId="3D882E88" w:rsidR="00CB1B96" w:rsidRDefault="00CB1B96">
      <w:pPr>
        <w:rPr>
          <w:rFonts w:ascii="Calibri" w:hAnsi="Calibri" w:cs="Calibri"/>
        </w:rPr>
      </w:pPr>
    </w:p>
    <w:p w14:paraId="7F6F0E70" w14:textId="77777777" w:rsidR="00CB1B96" w:rsidRDefault="00CB1B96">
      <w:pPr>
        <w:rPr>
          <w:rFonts w:ascii="Calibri" w:hAnsi="Calibri" w:cs="Calibri"/>
        </w:rPr>
      </w:pPr>
    </w:p>
    <w:p w14:paraId="7F6F0E71" w14:textId="77777777" w:rsidR="00CB1B96" w:rsidRDefault="0048107C">
      <w:pPr>
        <w:pStyle w:val="Header"/>
        <w:rPr>
          <w:rFonts w:ascii="Calibri" w:hAnsi="Calibri" w:cs="Calibri"/>
          <w:b/>
          <w:bCs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>Unit 3: CEA’s Values</w:t>
      </w:r>
    </w:p>
    <w:p w14:paraId="7F6F0E72" w14:textId="77777777" w:rsidR="00CB1B96" w:rsidRDefault="00CB1B96">
      <w:pPr>
        <w:rPr>
          <w:rFonts w:ascii="Calibri" w:hAnsi="Calibri" w:cs="Calibri"/>
        </w:rPr>
      </w:pPr>
    </w:p>
    <w:p w14:paraId="7F6F0E73" w14:textId="77777777" w:rsidR="00CB1B96" w:rsidRDefault="0048107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Cs/>
        </w:rPr>
        <w:t>Resources</w:t>
      </w:r>
    </w:p>
    <w:p w14:paraId="7F6F0E74" w14:textId="77777777" w:rsidR="00CB1B96" w:rsidRDefault="0048107C">
      <w:p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i/>
          <w:sz w:val="22"/>
          <w:szCs w:val="18"/>
        </w:rPr>
        <w:t>Accreditation Handbook</w:t>
      </w:r>
      <w:r>
        <w:rPr>
          <w:rFonts w:ascii="Calibri" w:hAnsi="Calibri" w:cs="Calibri"/>
          <w:sz w:val="22"/>
          <w:szCs w:val="18"/>
        </w:rPr>
        <w:t>, Section 1</w:t>
      </w:r>
    </w:p>
    <w:p w14:paraId="7F6F0E75" w14:textId="77777777" w:rsidR="00CB1B96" w:rsidRDefault="00F6428B">
      <w:pPr>
        <w:rPr>
          <w:rFonts w:ascii="Calibri" w:hAnsi="Calibri" w:cs="Calibri"/>
          <w:sz w:val="22"/>
          <w:szCs w:val="18"/>
        </w:rPr>
      </w:pPr>
      <w:hyperlink r:id="rId10" w:history="1">
        <w:r w:rsidR="0048107C">
          <w:rPr>
            <w:rStyle w:val="Hyperlink"/>
            <w:rFonts w:ascii="Calibri" w:hAnsi="Calibri" w:cs="Calibri"/>
            <w:sz w:val="22"/>
            <w:szCs w:val="18"/>
          </w:rPr>
          <w:t>http://www.cea-accredit.org/about-cea/mission-and-values</w:t>
        </w:r>
      </w:hyperlink>
    </w:p>
    <w:p w14:paraId="7F6F0E76" w14:textId="77777777" w:rsidR="00CB1B96" w:rsidRDefault="0048107C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CEA Policies and Procedures, </w:t>
      </w:r>
      <w:r>
        <w:rPr>
          <w:rFonts w:ascii="Calibri" w:hAnsi="Calibri" w:cs="Calibri"/>
        </w:rPr>
        <w:t>Section 1.4</w:t>
      </w:r>
    </w:p>
    <w:p w14:paraId="7F6F0E77" w14:textId="77777777" w:rsidR="00CB1B96" w:rsidRDefault="00CB1B96">
      <w:pPr>
        <w:rPr>
          <w:rFonts w:ascii="Calibri" w:hAnsi="Calibri" w:cs="Calibri"/>
          <w:b/>
        </w:rPr>
      </w:pPr>
    </w:p>
    <w:p w14:paraId="7F6F0E78" w14:textId="77777777" w:rsidR="00CB1B96" w:rsidRDefault="0048107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CEA’s Values</w:t>
      </w:r>
    </w:p>
    <w:p w14:paraId="7F6F0E79" w14:textId="77777777" w:rsidR="00CB1B96" w:rsidRDefault="0048107C">
      <w:pPr>
        <w:pStyle w:val="ListParagraph"/>
        <w:numPr>
          <w:ilvl w:val="0"/>
          <w:numId w:val="16"/>
        </w:numPr>
        <w:spacing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Leading through Advancing Standards</w:t>
      </w:r>
    </w:p>
    <w:p w14:paraId="7F6F0E7A" w14:textId="77777777" w:rsidR="00CB1B96" w:rsidRDefault="0048107C">
      <w:pPr>
        <w:pStyle w:val="ListParagraph"/>
        <w:numPr>
          <w:ilvl w:val="0"/>
          <w:numId w:val="16"/>
        </w:numPr>
        <w:spacing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Advocating for Students</w:t>
      </w:r>
    </w:p>
    <w:p w14:paraId="7F6F0E7B" w14:textId="77777777" w:rsidR="00CB1B96" w:rsidRDefault="0048107C">
      <w:pPr>
        <w:pStyle w:val="ListParagraph"/>
        <w:numPr>
          <w:ilvl w:val="0"/>
          <w:numId w:val="16"/>
        </w:numPr>
        <w:spacing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Respecting Different Educational Approaches</w:t>
      </w:r>
    </w:p>
    <w:p w14:paraId="7F6F0E7C" w14:textId="77777777" w:rsidR="00CB1B96" w:rsidRDefault="0048107C">
      <w:pPr>
        <w:pStyle w:val="ListParagraph"/>
        <w:numPr>
          <w:ilvl w:val="0"/>
          <w:numId w:val="16"/>
        </w:numPr>
        <w:spacing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Supporting Success</w:t>
      </w:r>
    </w:p>
    <w:p w14:paraId="7F6F0E7D" w14:textId="77777777" w:rsidR="00CB1B96" w:rsidRDefault="0048107C">
      <w:pPr>
        <w:pStyle w:val="ListParagraph"/>
        <w:numPr>
          <w:ilvl w:val="0"/>
          <w:numId w:val="16"/>
        </w:numPr>
        <w:spacing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Promoting Continuous Improvement, Development, and Learning</w:t>
      </w:r>
    </w:p>
    <w:p w14:paraId="7F6F0E7E" w14:textId="77777777" w:rsidR="00CB1B96" w:rsidRDefault="0048107C">
      <w:pPr>
        <w:pStyle w:val="ListParagraph"/>
        <w:numPr>
          <w:ilvl w:val="0"/>
          <w:numId w:val="16"/>
        </w:numPr>
        <w:spacing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Acting with Integrity and Care</w:t>
      </w:r>
    </w:p>
    <w:p w14:paraId="7F6F0E7F" w14:textId="77777777" w:rsidR="00CB1B96" w:rsidRDefault="0048107C">
      <w:pPr>
        <w:pStyle w:val="ListParagraph"/>
        <w:numPr>
          <w:ilvl w:val="0"/>
          <w:numId w:val="16"/>
        </w:numPr>
        <w:spacing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Embracing Collaborative Judgment   </w:t>
      </w:r>
    </w:p>
    <w:p w14:paraId="7F6F0E80" w14:textId="77777777" w:rsidR="00CB1B96" w:rsidRDefault="0048107C">
      <w:pPr>
        <w:pStyle w:val="ListParagraph"/>
        <w:numPr>
          <w:ilvl w:val="0"/>
          <w:numId w:val="16"/>
        </w:numPr>
        <w:spacing w:after="12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Valuing Diversity </w:t>
      </w:r>
    </w:p>
    <w:p w14:paraId="7F6F0E81" w14:textId="77777777" w:rsidR="00CB1B96" w:rsidRDefault="00CB1B96">
      <w:pPr>
        <w:rPr>
          <w:rFonts w:ascii="Calibri" w:hAnsi="Calibri" w:cs="Calibri"/>
        </w:rPr>
      </w:pPr>
    </w:p>
    <w:p w14:paraId="7F6F0E82" w14:textId="77777777" w:rsidR="00CB1B96" w:rsidRDefault="0048107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Review Questions</w:t>
      </w:r>
    </w:p>
    <w:p w14:paraId="7F6F0E83" w14:textId="77777777" w:rsidR="00CB1B96" w:rsidRDefault="0048107C">
      <w:pPr>
        <w:pStyle w:val="ColorfulList-Accent11"/>
        <w:numPr>
          <w:ilvl w:val="0"/>
          <w:numId w:val="6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Which of the CEA values most resonate with you?</w:t>
      </w:r>
    </w:p>
    <w:p w14:paraId="7F6F0E84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85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86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87" w14:textId="77777777" w:rsidR="00CB1B96" w:rsidRDefault="0048107C">
      <w:pPr>
        <w:pStyle w:val="ColorfulList-Accent11"/>
        <w:numPr>
          <w:ilvl w:val="0"/>
          <w:numId w:val="6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How do CEA’s values impact your view of the accreditation process that you are undertaking?</w:t>
      </w:r>
    </w:p>
    <w:p w14:paraId="7F6F0E88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89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8A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8B" w14:textId="77777777" w:rsidR="00CB1B96" w:rsidRDefault="0048107C">
      <w:pPr>
        <w:pStyle w:val="ColorfulList-Accent11"/>
        <w:numPr>
          <w:ilvl w:val="0"/>
          <w:numId w:val="6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How did looking at the CEA values change the way you think about your own organization?</w:t>
      </w:r>
    </w:p>
    <w:p w14:paraId="7F6F0E8C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8D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8E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8F" w14:textId="77777777" w:rsidR="00CB1B96" w:rsidRDefault="0048107C">
      <w:pPr>
        <w:pStyle w:val="ColorfulList-Accent11"/>
        <w:numPr>
          <w:ilvl w:val="0"/>
          <w:numId w:val="6"/>
        </w:numPr>
        <w:ind w:left="360"/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>What questions or thoughts do you want to raise at the workshop about CEA’s values?</w:t>
      </w:r>
    </w:p>
    <w:p w14:paraId="7F6F0E90" w14:textId="77777777" w:rsidR="00CB1B96" w:rsidRDefault="00CB1B96">
      <w:pPr>
        <w:rPr>
          <w:rFonts w:ascii="Calibri" w:hAnsi="Calibri" w:cs="Calibri"/>
        </w:rPr>
      </w:pPr>
    </w:p>
    <w:p w14:paraId="7F6F0E91" w14:textId="77777777" w:rsidR="00CB1B96" w:rsidRDefault="00CB1B96">
      <w:pPr>
        <w:rPr>
          <w:rFonts w:ascii="Calibri" w:hAnsi="Calibri" w:cs="Calibri"/>
          <w:sz w:val="22"/>
          <w:szCs w:val="18"/>
        </w:rPr>
      </w:pPr>
    </w:p>
    <w:p w14:paraId="7F6F0E92" w14:textId="77777777" w:rsidR="00CB1B96" w:rsidRDefault="00CB1B96">
      <w:pPr>
        <w:rPr>
          <w:rFonts w:ascii="Calibri" w:hAnsi="Calibri" w:cs="Calibri"/>
        </w:rPr>
      </w:pPr>
    </w:p>
    <w:p w14:paraId="7F6F0E93" w14:textId="77777777" w:rsidR="00CB1B96" w:rsidRDefault="00CB1B96">
      <w:pPr>
        <w:pBdr>
          <w:bottom w:val="single" w:sz="12" w:space="1" w:color="auto"/>
        </w:pBdr>
        <w:rPr>
          <w:rFonts w:ascii="Calibri" w:hAnsi="Calibri" w:cs="Calibri"/>
        </w:rPr>
      </w:pPr>
    </w:p>
    <w:p w14:paraId="7F6F0E94" w14:textId="77777777" w:rsidR="00CB1B96" w:rsidRDefault="0048107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Other Notes</w:t>
      </w:r>
    </w:p>
    <w:p w14:paraId="7F6F0E95" w14:textId="77777777" w:rsidR="00CB1B96" w:rsidRDefault="00CB1B96">
      <w:pPr>
        <w:rPr>
          <w:rFonts w:ascii="Calibri" w:hAnsi="Calibri" w:cs="Calibri"/>
        </w:rPr>
        <w:sectPr w:rsidR="00CB1B96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7F6F0E96" w14:textId="77777777" w:rsidR="00CB1B96" w:rsidRDefault="0048107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CB1B96">
      <w:type w:val="continuous"/>
      <w:pgSz w:w="12240" w:h="15840"/>
      <w:pgMar w:top="1224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0FD8" w14:textId="77777777" w:rsidR="00CB1B96" w:rsidRDefault="0048107C">
      <w:r>
        <w:separator/>
      </w:r>
    </w:p>
  </w:endnote>
  <w:endnote w:type="continuationSeparator" w:id="0">
    <w:p w14:paraId="7F6F0FD9" w14:textId="77777777" w:rsidR="00CB1B96" w:rsidRDefault="0048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0FDC" w14:textId="77777777" w:rsidR="00CB1B96" w:rsidRDefault="0048107C">
    <w:pPr>
      <w:pStyle w:val="Footer"/>
      <w:tabs>
        <w:tab w:val="clear" w:pos="4320"/>
        <w:tab w:val="clear" w:pos="8640"/>
        <w:tab w:val="left" w:pos="4680"/>
      </w:tabs>
      <w:rPr>
        <w:rFonts w:ascii="Calibri" w:hAnsi="Calibri" w:cs="Calibri"/>
        <w:sz w:val="22"/>
        <w:szCs w:val="18"/>
      </w:rPr>
    </w:pPr>
    <w:r>
      <w:rPr>
        <w:rFonts w:ascii="Calibri" w:hAnsi="Calibri" w:cs="Calibri"/>
        <w:sz w:val="22"/>
        <w:szCs w:val="18"/>
      </w:rPr>
      <w:t>Pre-workshop Unit Worksheets</w:t>
    </w:r>
    <w:r>
      <w:rPr>
        <w:rFonts w:ascii="Calibri" w:hAnsi="Calibri" w:cs="Calibri"/>
        <w:sz w:val="22"/>
        <w:szCs w:val="18"/>
      </w:rPr>
      <w:tab/>
    </w:r>
    <w:r>
      <w:rPr>
        <w:rFonts w:ascii="Calibri" w:hAnsi="Calibri" w:cs="Calibri"/>
        <w:sz w:val="22"/>
        <w:szCs w:val="18"/>
      </w:rPr>
      <w:fldChar w:fldCharType="begin"/>
    </w:r>
    <w:r>
      <w:rPr>
        <w:rFonts w:ascii="Calibri" w:hAnsi="Calibri" w:cs="Calibri"/>
        <w:sz w:val="22"/>
        <w:szCs w:val="18"/>
      </w:rPr>
      <w:instrText xml:space="preserve"> PAGE  \* Arabic  \* MERGEFORMAT </w:instrText>
    </w:r>
    <w:r>
      <w:rPr>
        <w:rFonts w:ascii="Calibri" w:hAnsi="Calibri" w:cs="Calibri"/>
        <w:sz w:val="22"/>
        <w:szCs w:val="18"/>
      </w:rPr>
      <w:fldChar w:fldCharType="separate"/>
    </w:r>
    <w:r>
      <w:rPr>
        <w:rFonts w:ascii="Calibri" w:hAnsi="Calibri" w:cs="Calibri"/>
        <w:noProof/>
        <w:sz w:val="22"/>
        <w:szCs w:val="18"/>
      </w:rPr>
      <w:t>1</w:t>
    </w:r>
    <w:r>
      <w:rPr>
        <w:rFonts w:ascii="Calibri" w:hAnsi="Calibri" w:cs="Calibri"/>
        <w:sz w:val="22"/>
        <w:szCs w:val="18"/>
      </w:rPr>
      <w:fldChar w:fldCharType="end"/>
    </w:r>
    <w:r>
      <w:rPr>
        <w:rFonts w:ascii="Calibri" w:hAnsi="Calibri" w:cs="Calibri"/>
        <w:sz w:val="22"/>
        <w:szCs w:val="18"/>
      </w:rPr>
      <w:t xml:space="preserve"> </w:t>
    </w:r>
  </w:p>
  <w:p w14:paraId="7F6F0FDD" w14:textId="77777777" w:rsidR="00CB1B96" w:rsidRDefault="0048107C">
    <w:pPr>
      <w:pStyle w:val="Footer"/>
      <w:tabs>
        <w:tab w:val="clear" w:pos="4320"/>
        <w:tab w:val="clear" w:pos="8640"/>
      </w:tabs>
      <w:rPr>
        <w:rFonts w:ascii="Calibri" w:hAnsi="Calibri" w:cs="Calibri"/>
        <w:sz w:val="22"/>
        <w:szCs w:val="18"/>
      </w:rPr>
    </w:pPr>
    <w:r>
      <w:rPr>
        <w:rFonts w:ascii="Calibri" w:hAnsi="Calibri" w:cs="Calibri"/>
        <w:sz w:val="22"/>
        <w:szCs w:val="18"/>
      </w:rPr>
      <w:t>March 2022 | For training purposes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0FD6" w14:textId="77777777" w:rsidR="00CB1B96" w:rsidRDefault="0048107C">
      <w:r>
        <w:separator/>
      </w:r>
    </w:p>
  </w:footnote>
  <w:footnote w:type="continuationSeparator" w:id="0">
    <w:p w14:paraId="7F6F0FD7" w14:textId="77777777" w:rsidR="00CB1B96" w:rsidRDefault="00481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0FDA" w14:textId="77777777" w:rsidR="00CB1B96" w:rsidRDefault="00F6428B">
    <w:pPr>
      <w:pStyle w:val="Heading1A"/>
      <w:widowControl/>
      <w:spacing w:before="0" w:after="0"/>
      <w:ind w:right="-720"/>
      <w:jc w:val="left"/>
      <w:rPr>
        <w:rFonts w:ascii="Calibri" w:hAnsi="Calibri"/>
        <w:bCs/>
        <w:snapToGrid/>
        <w:szCs w:val="24"/>
      </w:rPr>
    </w:pPr>
    <w:r>
      <w:rPr>
        <w:noProof/>
      </w:rPr>
      <w:pict w14:anchorId="7F6F0F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7" type="#_x0000_t75" style="position:absolute;margin-left:-6.75pt;margin-top:0;width:2in;height:57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112 0 -112 21319 21600 21319 21600 0 -112 0">
          <v:imagedata r:id="rId1" o:title=""/>
          <w10:wrap type="tight"/>
        </v:shape>
      </w:pict>
    </w:r>
  </w:p>
  <w:p w14:paraId="7F6F0FDB" w14:textId="77777777" w:rsidR="00CB1B96" w:rsidRDefault="0048107C">
    <w:pPr>
      <w:pStyle w:val="Header"/>
      <w:tabs>
        <w:tab w:val="clear" w:pos="4320"/>
        <w:tab w:val="clear" w:pos="8640"/>
      </w:tabs>
      <w:ind w:right="-360"/>
      <w:rPr>
        <w:rFonts w:ascii="Calibri" w:eastAsia="Times New Roman" w:hAnsi="Calibri"/>
        <w:b/>
        <w:bCs/>
        <w:sz w:val="28"/>
        <w:szCs w:val="24"/>
      </w:rPr>
    </w:pPr>
    <w:r>
      <w:rPr>
        <w:rFonts w:ascii="Calibri" w:eastAsia="Times New Roman" w:hAnsi="Calibri"/>
        <w:b/>
        <w:bCs/>
        <w:sz w:val="28"/>
        <w:szCs w:val="24"/>
      </w:rPr>
      <w:tab/>
    </w:r>
    <w:r>
      <w:rPr>
        <w:rFonts w:ascii="Calibri" w:eastAsia="Times New Roman" w:hAnsi="Calibri"/>
        <w:b/>
        <w:bCs/>
        <w:sz w:val="28"/>
        <w:szCs w:val="24"/>
      </w:rPr>
      <w:tab/>
    </w:r>
    <w:r>
      <w:rPr>
        <w:rFonts w:ascii="Calibri" w:eastAsia="Times New Roman" w:hAnsi="Calibri"/>
        <w:b/>
        <w:bCs/>
        <w:sz w:val="28"/>
        <w:szCs w:val="24"/>
      </w:rPr>
      <w:tab/>
    </w:r>
    <w:r>
      <w:rPr>
        <w:rFonts w:ascii="Calibri" w:eastAsia="Times New Roman" w:hAnsi="Calibri"/>
        <w:b/>
        <w:bCs/>
        <w:sz w:val="28"/>
        <w:szCs w:val="24"/>
      </w:rPr>
      <w:tab/>
    </w:r>
    <w:r>
      <w:rPr>
        <w:rFonts w:ascii="Calibri" w:eastAsia="Times New Roman" w:hAnsi="Calibri"/>
        <w:b/>
        <w:bCs/>
        <w:sz w:val="28"/>
        <w:szCs w:val="24"/>
      </w:rPr>
      <w:tab/>
      <w:t>Accreditation Workshop Online Pre-workshop Units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F4F"/>
    <w:multiLevelType w:val="hybridMultilevel"/>
    <w:tmpl w:val="A392A3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C84BC1"/>
    <w:multiLevelType w:val="hybridMultilevel"/>
    <w:tmpl w:val="F848867E"/>
    <w:lvl w:ilvl="0" w:tplc="D80496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108C1"/>
    <w:multiLevelType w:val="hybridMultilevel"/>
    <w:tmpl w:val="01325076"/>
    <w:lvl w:ilvl="0" w:tplc="2A9AB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C8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AD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C6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E5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25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40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6F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6C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412E85"/>
    <w:multiLevelType w:val="hybridMultilevel"/>
    <w:tmpl w:val="E0CA6122"/>
    <w:lvl w:ilvl="0" w:tplc="D804965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803613"/>
    <w:multiLevelType w:val="hybridMultilevel"/>
    <w:tmpl w:val="4E1E30DC"/>
    <w:lvl w:ilvl="0" w:tplc="42A2C644"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A6D0B"/>
    <w:multiLevelType w:val="hybridMultilevel"/>
    <w:tmpl w:val="10A28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0C8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AD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C6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E5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25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40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6F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6C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B26160"/>
    <w:multiLevelType w:val="hybridMultilevel"/>
    <w:tmpl w:val="D1A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3059B"/>
    <w:multiLevelType w:val="hybridMultilevel"/>
    <w:tmpl w:val="57BE7B32"/>
    <w:lvl w:ilvl="0" w:tplc="D80496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60EFB"/>
    <w:multiLevelType w:val="hybridMultilevel"/>
    <w:tmpl w:val="DB7266C2"/>
    <w:lvl w:ilvl="0" w:tplc="D80496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E5ADC"/>
    <w:multiLevelType w:val="hybridMultilevel"/>
    <w:tmpl w:val="D45C492A"/>
    <w:lvl w:ilvl="0" w:tplc="D804965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DE33FF"/>
    <w:multiLevelType w:val="hybridMultilevel"/>
    <w:tmpl w:val="413AB698"/>
    <w:lvl w:ilvl="0" w:tplc="42A2C644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48F0607D"/>
    <w:multiLevelType w:val="hybridMultilevel"/>
    <w:tmpl w:val="0C569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D55CC"/>
    <w:multiLevelType w:val="hybridMultilevel"/>
    <w:tmpl w:val="6ACA4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8AE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20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A1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28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21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26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8F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0A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22A675B"/>
    <w:multiLevelType w:val="hybridMultilevel"/>
    <w:tmpl w:val="A88C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A62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B29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A9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69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4D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A7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0D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C5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692658"/>
    <w:multiLevelType w:val="multilevel"/>
    <w:tmpl w:val="4ABECCB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Arial" w:eastAsia="Arial" w:hAnsi="Arial" w:cs="Arial"/>
      </w:rPr>
    </w:lvl>
  </w:abstractNum>
  <w:abstractNum w:abstractNumId="15" w15:restartNumberingAfterBreak="0">
    <w:nsid w:val="55C65F0A"/>
    <w:multiLevelType w:val="hybridMultilevel"/>
    <w:tmpl w:val="99F621C0"/>
    <w:lvl w:ilvl="0" w:tplc="D804965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341C2C"/>
    <w:multiLevelType w:val="hybridMultilevel"/>
    <w:tmpl w:val="E1BC942A"/>
    <w:lvl w:ilvl="0" w:tplc="BD9A6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46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45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6F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C1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43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EE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01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8A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120088"/>
    <w:multiLevelType w:val="hybridMultilevel"/>
    <w:tmpl w:val="359C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C3999"/>
    <w:multiLevelType w:val="multilevel"/>
    <w:tmpl w:val="A988745C"/>
    <w:lvl w:ilvl="0">
      <w:start w:val="1"/>
      <w:numFmt w:val="bullet"/>
      <w:lvlText w:val="•"/>
      <w:lvlJc w:val="left"/>
      <w:pPr>
        <w:ind w:left="78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 w15:restartNumberingAfterBreak="0">
    <w:nsid w:val="5E3C6D07"/>
    <w:multiLevelType w:val="hybridMultilevel"/>
    <w:tmpl w:val="0BD2C2AE"/>
    <w:lvl w:ilvl="0" w:tplc="0409000F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28128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8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E8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8A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29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C8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85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3A3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ED56E3A"/>
    <w:multiLevelType w:val="hybridMultilevel"/>
    <w:tmpl w:val="D9CE386A"/>
    <w:lvl w:ilvl="0" w:tplc="D8049652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F35FA7"/>
    <w:multiLevelType w:val="hybridMultilevel"/>
    <w:tmpl w:val="A7B43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C6CD9"/>
    <w:multiLevelType w:val="hybridMultilevel"/>
    <w:tmpl w:val="23DC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D7C47"/>
    <w:multiLevelType w:val="hybridMultilevel"/>
    <w:tmpl w:val="06F2BF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91A21"/>
    <w:multiLevelType w:val="hybridMultilevel"/>
    <w:tmpl w:val="4A8A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20DD1"/>
    <w:multiLevelType w:val="multilevel"/>
    <w:tmpl w:val="013250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DA50722"/>
    <w:multiLevelType w:val="hybridMultilevel"/>
    <w:tmpl w:val="C2245006"/>
    <w:lvl w:ilvl="0" w:tplc="6C00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C8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00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AF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E7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4D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AA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6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09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ED92AC1"/>
    <w:multiLevelType w:val="hybridMultilevel"/>
    <w:tmpl w:val="EF2C30FC"/>
    <w:lvl w:ilvl="0" w:tplc="D804965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5"/>
  </w:num>
  <w:num w:numId="4">
    <w:abstractNumId w:val="16"/>
  </w:num>
  <w:num w:numId="5">
    <w:abstractNumId w:val="0"/>
  </w:num>
  <w:num w:numId="6">
    <w:abstractNumId w:val="19"/>
  </w:num>
  <w:num w:numId="7">
    <w:abstractNumId w:val="22"/>
  </w:num>
  <w:num w:numId="8">
    <w:abstractNumId w:val="21"/>
  </w:num>
  <w:num w:numId="9">
    <w:abstractNumId w:val="6"/>
  </w:num>
  <w:num w:numId="10">
    <w:abstractNumId w:val="13"/>
  </w:num>
  <w:num w:numId="11">
    <w:abstractNumId w:val="26"/>
  </w:num>
  <w:num w:numId="12">
    <w:abstractNumId w:val="1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17"/>
  </w:num>
  <w:num w:numId="17">
    <w:abstractNumId w:val="27"/>
  </w:num>
  <w:num w:numId="18">
    <w:abstractNumId w:val="8"/>
  </w:num>
  <w:num w:numId="19">
    <w:abstractNumId w:val="14"/>
  </w:num>
  <w:num w:numId="20">
    <w:abstractNumId w:val="9"/>
  </w:num>
  <w:num w:numId="21">
    <w:abstractNumId w:val="10"/>
  </w:num>
  <w:num w:numId="22">
    <w:abstractNumId w:val="1"/>
  </w:num>
  <w:num w:numId="23">
    <w:abstractNumId w:val="3"/>
  </w:num>
  <w:num w:numId="24">
    <w:abstractNumId w:val="4"/>
  </w:num>
  <w:num w:numId="25">
    <w:abstractNumId w:val="15"/>
  </w:num>
  <w:num w:numId="26">
    <w:abstractNumId w:val="18"/>
  </w:num>
  <w:num w:numId="27">
    <w:abstractNumId w:val="7"/>
  </w:num>
  <w:num w:numId="28">
    <w:abstractNumId w:val="2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1B96"/>
    <w:rsid w:val="003C5490"/>
    <w:rsid w:val="0048107C"/>
    <w:rsid w:val="007F4591"/>
    <w:rsid w:val="00891D99"/>
    <w:rsid w:val="009B3626"/>
    <w:rsid w:val="00CB1B96"/>
    <w:rsid w:val="00F40C20"/>
    <w:rsid w:val="00F6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F6F0E2A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sst">
    <w:name w:val="Heading 1-sst"/>
    <w:basedOn w:val="Heading1"/>
    <w:pPr>
      <w:spacing w:before="120" w:after="120" w:line="360" w:lineRule="auto"/>
      <w:jc w:val="center"/>
    </w:pPr>
    <w:rPr>
      <w:sz w:val="24"/>
    </w:rPr>
  </w:style>
  <w:style w:type="paragraph" w:customStyle="1" w:styleId="Heading2-sst">
    <w:name w:val="Heading 2-sst"/>
    <w:basedOn w:val="Heading1-sst"/>
    <w:pPr>
      <w:jc w:val="left"/>
    </w:pPr>
    <w:rPr>
      <w:b w:val="0"/>
      <w:i/>
    </w:rPr>
  </w:style>
  <w:style w:type="paragraph" w:customStyle="1" w:styleId="Heading3-sst">
    <w:name w:val="Heading 3-sst"/>
    <w:basedOn w:val="Heading2-sst"/>
    <w:pPr>
      <w:spacing w:before="240" w:after="0"/>
    </w:pPr>
    <w:rPr>
      <w:rFonts w:ascii="Times" w:hAnsi="Times"/>
    </w:rPr>
  </w:style>
  <w:style w:type="paragraph" w:customStyle="1" w:styleId="Heading4-sst">
    <w:name w:val="Heading 4-sst"/>
    <w:basedOn w:val="Heading4"/>
    <w:pPr>
      <w:spacing w:after="120"/>
      <w:ind w:firstLine="720"/>
    </w:pPr>
    <w:rPr>
      <w:b w:val="0"/>
      <w:i/>
      <w:sz w:val="24"/>
    </w:rPr>
  </w:style>
  <w:style w:type="paragraph" w:customStyle="1" w:styleId="Heading5-sst">
    <w:name w:val="Heading 5-sst"/>
    <w:basedOn w:val="Heading5"/>
    <w:rPr>
      <w:b w:val="0"/>
      <w:i w:val="0"/>
      <w:sz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hAnsi="Lucida Grande" w:cs="Lucida Grande"/>
      <w:sz w:val="18"/>
      <w:szCs w:val="18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Revision">
    <w:name w:val="Revision"/>
    <w:hidden/>
    <w:uiPriority w:val="71"/>
    <w:rPr>
      <w:sz w:val="24"/>
    </w:rPr>
  </w:style>
  <w:style w:type="paragraph" w:styleId="BodyTextIndent3">
    <w:name w:val="Body Text Indent 3"/>
    <w:basedOn w:val="Normal"/>
    <w:link w:val="BodyTextIndent3Char"/>
    <w:pPr>
      <w:widowControl w:val="0"/>
      <w:ind w:left="720"/>
    </w:pPr>
    <w:rPr>
      <w:rFonts w:ascii="Arial" w:eastAsia="Times New Roman" w:hAnsi="Arial"/>
      <w:snapToGrid w:val="0"/>
      <w:color w:val="000000"/>
    </w:rPr>
  </w:style>
  <w:style w:type="character" w:customStyle="1" w:styleId="BodyTextIndent3Char">
    <w:name w:val="Body Text Indent 3 Char"/>
    <w:link w:val="BodyTextIndent3"/>
    <w:rPr>
      <w:rFonts w:ascii="Arial" w:eastAsia="Times New Roman" w:hAnsi="Arial"/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Arial" w:eastAsia="Times New Roman" w:hAnsi="Arial"/>
    </w:rPr>
  </w:style>
  <w:style w:type="paragraph" w:customStyle="1" w:styleId="Heading1A">
    <w:name w:val="Heading 1A"/>
    <w:basedOn w:val="Heading5"/>
    <w:pPr>
      <w:widowControl w:val="0"/>
      <w:jc w:val="center"/>
    </w:pPr>
    <w:rPr>
      <w:rFonts w:ascii="Arial" w:eastAsia="Times New Roman" w:hAnsi="Arial"/>
      <w:i w:val="0"/>
      <w:snapToGrid w:val="0"/>
      <w:sz w:val="28"/>
      <w:szCs w:val="20"/>
    </w:rPr>
  </w:style>
  <w:style w:type="character" w:styleId="FollowedHyperlink">
    <w:name w:val="FollowedHyperlink"/>
    <w:uiPriority w:val="99"/>
    <w:semiHidden/>
    <w:unhideWhenUsed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1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ea-accredit.org/about-cea/mission-and-valu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24DC97A8E93459B38E1DEE1A14D00" ma:contentTypeVersion="19" ma:contentTypeDescription="Create a new document." ma:contentTypeScope="" ma:versionID="29c336b07992c4a86cd073ab7b22d40d">
  <xsd:schema xmlns:xsd="http://www.w3.org/2001/XMLSchema" xmlns:xs="http://www.w3.org/2001/XMLSchema" xmlns:p="http://schemas.microsoft.com/office/2006/metadata/properties" xmlns:ns2="9e463830-16bb-4eb5-b02b-029af42d0f4f" xmlns:ns3="91715bd9-df04-414b-bba8-21fcc5acdc57" targetNamespace="http://schemas.microsoft.com/office/2006/metadata/properties" ma:root="true" ma:fieldsID="4afe2f060ea8d74076841afe6ca20547" ns2:_="" ns3:_="">
    <xsd:import namespace="9e463830-16bb-4eb5-b02b-029af42d0f4f"/>
    <xsd:import namespace="91715bd9-df04-414b-bba8-21fcc5acd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3830-16bb-4eb5-b02b-029af42d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d042ee59-f30a-40e5-8d19-d51446331d82}" ma:internalName="TaxCatchAll" ma:showField="CatchAllData" ma:web="9e463830-16bb-4eb5-b02b-029af42d0f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15bd9-df04-414b-bba8-21fcc5ac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939b05f-8310-484f-8ef3-bf91e47339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715bd9-df04-414b-bba8-21fcc5acdc57">
      <Terms xmlns="http://schemas.microsoft.com/office/infopath/2007/PartnerControls"/>
    </lcf76f155ced4ddcb4097134ff3c332f>
    <TaxCatchAll xmlns="9e463830-16bb-4eb5-b02b-029af42d0f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BCAE5-D9EB-4216-9976-8165B623F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63830-16bb-4eb5-b02b-029af42d0f4f"/>
    <ds:schemaRef ds:uri="91715bd9-df04-414b-bba8-21fcc5acd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FC7BE-1062-43DA-B68C-033F9628CC42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91715bd9-df04-414b-bba8-21fcc5acdc57"/>
    <ds:schemaRef ds:uri="9e463830-16bb-4eb5-b02b-029af42d0f4f"/>
  </ds:schemaRefs>
</ds:datastoreItem>
</file>

<file path=customXml/itemProps3.xml><?xml version="1.0" encoding="utf-8"?>
<ds:datastoreItem xmlns:ds="http://schemas.openxmlformats.org/officeDocument/2006/customXml" ds:itemID="{609A1AB5-2491-4BAA-8A1F-3FC367B92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Links>
    <vt:vector size="12" baseType="variant">
      <vt:variant>
        <vt:i4>3866676</vt:i4>
      </vt:variant>
      <vt:variant>
        <vt:i4>3</vt:i4>
      </vt:variant>
      <vt:variant>
        <vt:i4>0</vt:i4>
      </vt:variant>
      <vt:variant>
        <vt:i4>5</vt:i4>
      </vt:variant>
      <vt:variant>
        <vt:lpwstr>http://cea-accredit.org/about-cea/standards</vt:lpwstr>
      </vt:variant>
      <vt:variant>
        <vt:lpwstr/>
      </vt:variant>
      <vt:variant>
        <vt:i4>5767178</vt:i4>
      </vt:variant>
      <vt:variant>
        <vt:i4>0</vt:i4>
      </vt:variant>
      <vt:variant>
        <vt:i4>0</vt:i4>
      </vt:variant>
      <vt:variant>
        <vt:i4>5</vt:i4>
      </vt:variant>
      <vt:variant>
        <vt:lpwstr>http://www.cea-accredit.org/about-cea/mission-and-values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2022-03-24T21:28:00Z</dcterms:created>
  <dcterms:modified xsi:type="dcterms:W3CDTF">2022-03-24T21:37:00Z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0x01010036224DC97A8E93459B38E1DEE1A14D00</vt:lpwstr>
  </property>
  <property fmtid="{D5CDD505-2E9C-101B-9397-08002B2CF9AE}" pid="3" name="MediaServiceImageTags">
    <vt:lpwstr/>
  </property>
</Properties>
</file>