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0EBB" w14:textId="553844EA" w:rsidR="00CB1B96" w:rsidRDefault="00CB1B96">
      <w:pPr>
        <w:rPr>
          <w:rFonts w:ascii="Calibri" w:hAnsi="Calibri" w:cs="Calibri"/>
        </w:rPr>
      </w:pPr>
    </w:p>
    <w:p w14:paraId="7F6F0EBC" w14:textId="77777777" w:rsidR="00CB1B96" w:rsidRDefault="00CB1B96">
      <w:pPr>
        <w:rPr>
          <w:rFonts w:ascii="Calibri" w:hAnsi="Calibri" w:cs="Calibri"/>
        </w:rPr>
      </w:pPr>
    </w:p>
    <w:p w14:paraId="7F6F0EBD" w14:textId="77777777" w:rsidR="00CB1B96" w:rsidRDefault="009D3FD7">
      <w:pPr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Unit 5: Accreditation Process</w:t>
      </w:r>
    </w:p>
    <w:p w14:paraId="7F6F0EBE" w14:textId="77777777" w:rsidR="00CB1B96" w:rsidRDefault="00CB1B96">
      <w:pPr>
        <w:rPr>
          <w:rFonts w:ascii="Calibri" w:hAnsi="Calibri" w:cs="Calibri"/>
        </w:rPr>
      </w:pPr>
    </w:p>
    <w:p w14:paraId="7F6F0EBF" w14:textId="77777777" w:rsidR="00CB1B96" w:rsidRDefault="009D3FD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Cs/>
        </w:rPr>
        <w:t>Resources</w:t>
      </w:r>
    </w:p>
    <w:p w14:paraId="7F6F0EC0" w14:textId="77777777" w:rsidR="00CB1B96" w:rsidRDefault="009D3F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Accreditation Handbook</w:t>
      </w:r>
      <w:r>
        <w:rPr>
          <w:rFonts w:ascii="Calibri" w:hAnsi="Calibri" w:cs="Calibri"/>
          <w:sz w:val="22"/>
          <w:szCs w:val="22"/>
        </w:rPr>
        <w:t>, Section 1</w:t>
      </w:r>
    </w:p>
    <w:p w14:paraId="7F6F0EC1" w14:textId="77777777" w:rsidR="00CB1B96" w:rsidRDefault="00AB1D1D">
      <w:pPr>
        <w:rPr>
          <w:rFonts w:ascii="Calibri" w:hAnsi="Calibri" w:cs="Calibri"/>
          <w:sz w:val="22"/>
          <w:szCs w:val="22"/>
        </w:rPr>
      </w:pPr>
      <w:hyperlink r:id="rId10" w:history="1">
        <w:r w:rsidR="009D3FD7">
          <w:rPr>
            <w:rStyle w:val="Hyperlink"/>
            <w:rFonts w:ascii="Calibri" w:hAnsi="Calibri" w:cs="Calibri"/>
            <w:sz w:val="22"/>
            <w:szCs w:val="22"/>
          </w:rPr>
          <w:t>https://cea-accredit.org/accreditation/process</w:t>
        </w:r>
      </w:hyperlink>
    </w:p>
    <w:p w14:paraId="7F6F0EC2" w14:textId="77777777" w:rsidR="00CB1B96" w:rsidRDefault="009D3FD7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CEA Policies and Procedures, </w:t>
      </w:r>
      <w:r>
        <w:rPr>
          <w:rFonts w:ascii="Calibri" w:hAnsi="Calibri" w:cs="Calibri"/>
          <w:sz w:val="22"/>
          <w:szCs w:val="22"/>
        </w:rPr>
        <w:t>Section 5</w:t>
      </w:r>
    </w:p>
    <w:p w14:paraId="7F6F0EC3" w14:textId="77777777" w:rsidR="00CB1B96" w:rsidRDefault="00CB1B96">
      <w:pPr>
        <w:rPr>
          <w:rFonts w:ascii="Calibri" w:hAnsi="Calibri" w:cs="Calibri"/>
        </w:rPr>
      </w:pPr>
    </w:p>
    <w:p w14:paraId="7F6F0EC4" w14:textId="77777777" w:rsidR="00CB1B96" w:rsidRDefault="00CB1B96">
      <w:pPr>
        <w:rPr>
          <w:rFonts w:ascii="Calibri" w:hAnsi="Calibri" w:cs="Calibri"/>
        </w:rPr>
      </w:pPr>
    </w:p>
    <w:p w14:paraId="7F6F0EC5" w14:textId="77777777" w:rsidR="00CB1B96" w:rsidRDefault="009D3FD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Questions</w:t>
      </w:r>
    </w:p>
    <w:p w14:paraId="7F6F0EC6" w14:textId="77777777" w:rsidR="00CB1B96" w:rsidRDefault="009D3FD7">
      <w:pPr>
        <w:numPr>
          <w:ilvl w:val="0"/>
          <w:numId w:val="10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After the workshop, what is the next step in the accreditation process, and what is its purpose? </w:t>
      </w:r>
    </w:p>
    <w:p w14:paraId="7F6F0EC7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C8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C9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CA" w14:textId="77777777" w:rsidR="00CB1B96" w:rsidRDefault="009D3FD7">
      <w:pPr>
        <w:numPr>
          <w:ilvl w:val="0"/>
          <w:numId w:val="10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Have you identified a self-study coordinator? Who else will be involved in your self-study process?</w:t>
      </w:r>
    </w:p>
    <w:p w14:paraId="7F6F0ECB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CC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CD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CE" w14:textId="77777777" w:rsidR="00CB1B96" w:rsidRDefault="009D3FD7">
      <w:pPr>
        <w:numPr>
          <w:ilvl w:val="0"/>
          <w:numId w:val="10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questions do you have about the site visit?</w:t>
      </w:r>
    </w:p>
    <w:p w14:paraId="7F6F0ECF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D0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D1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D2" w14:textId="77777777" w:rsidR="00CB1B96" w:rsidRDefault="009D3FD7">
      <w:pPr>
        <w:numPr>
          <w:ilvl w:val="0"/>
          <w:numId w:val="10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questions do you have about the Commission’s decision-making process and possible decisions?</w:t>
      </w:r>
    </w:p>
    <w:p w14:paraId="7F6F0ED3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D4" w14:textId="77777777" w:rsidR="00CB1B96" w:rsidRDefault="00CB1B96">
      <w:pPr>
        <w:ind w:left="360"/>
        <w:rPr>
          <w:rFonts w:ascii="Calibri" w:hAnsi="Calibri" w:cs="Calibri"/>
          <w:sz w:val="22"/>
          <w:szCs w:val="18"/>
        </w:rPr>
      </w:pPr>
    </w:p>
    <w:p w14:paraId="7F6F0ED5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D6" w14:textId="77777777" w:rsidR="00CB1B96" w:rsidRDefault="009D3FD7">
      <w:pPr>
        <w:numPr>
          <w:ilvl w:val="0"/>
          <w:numId w:val="10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questions or thoughts do you want to raise at the workshop about the CEA accreditation process?</w:t>
      </w:r>
    </w:p>
    <w:p w14:paraId="7F6F0ED7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D8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D9" w14:textId="77777777" w:rsidR="00CB1B96" w:rsidRDefault="00CB1B96">
      <w:pPr>
        <w:rPr>
          <w:rFonts w:ascii="Calibri" w:hAnsi="Calibri" w:cs="Calibri"/>
        </w:rPr>
      </w:pPr>
    </w:p>
    <w:p w14:paraId="7F6F0EDA" w14:textId="77777777" w:rsidR="00CB1B96" w:rsidRDefault="00CB1B96">
      <w:pPr>
        <w:rPr>
          <w:rFonts w:ascii="Calibri" w:hAnsi="Calibri" w:cs="Calibri"/>
        </w:rPr>
      </w:pPr>
    </w:p>
    <w:p w14:paraId="7F6F0EDB" w14:textId="77777777" w:rsidR="00CB1B96" w:rsidRDefault="00CB1B96">
      <w:pPr>
        <w:pBdr>
          <w:bottom w:val="single" w:sz="12" w:space="1" w:color="auto"/>
        </w:pBdr>
        <w:rPr>
          <w:rFonts w:ascii="Calibri" w:hAnsi="Calibri" w:cs="Calibri"/>
        </w:rPr>
      </w:pPr>
    </w:p>
    <w:p w14:paraId="7F6F0EDD" w14:textId="74817F51" w:rsidR="00CB1B96" w:rsidRPr="00AB1D1D" w:rsidRDefault="009D3FD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Notes</w:t>
      </w:r>
    </w:p>
    <w:sectPr w:rsidR="00CB1B96" w:rsidRPr="00AB1D1D">
      <w:type w:val="continuous"/>
      <w:pgSz w:w="12240" w:h="15840"/>
      <w:pgMar w:top="1224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0FD8" w14:textId="77777777" w:rsidR="00CB1B96" w:rsidRDefault="009D3FD7">
      <w:r>
        <w:separator/>
      </w:r>
    </w:p>
  </w:endnote>
  <w:endnote w:type="continuationSeparator" w:id="0">
    <w:p w14:paraId="7F6F0FD9" w14:textId="77777777" w:rsidR="00CB1B96" w:rsidRDefault="009D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0FD6" w14:textId="77777777" w:rsidR="00CB1B96" w:rsidRDefault="009D3FD7">
      <w:r>
        <w:separator/>
      </w:r>
    </w:p>
  </w:footnote>
  <w:footnote w:type="continuationSeparator" w:id="0">
    <w:p w14:paraId="7F6F0FD7" w14:textId="77777777" w:rsidR="00CB1B96" w:rsidRDefault="009D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F4F"/>
    <w:multiLevelType w:val="hybridMultilevel"/>
    <w:tmpl w:val="A392A3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84BC1"/>
    <w:multiLevelType w:val="hybridMultilevel"/>
    <w:tmpl w:val="F848867E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08C1"/>
    <w:multiLevelType w:val="hybridMultilevel"/>
    <w:tmpl w:val="01325076"/>
    <w:lvl w:ilvl="0" w:tplc="2A9AB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412E85"/>
    <w:multiLevelType w:val="hybridMultilevel"/>
    <w:tmpl w:val="E0CA6122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03613"/>
    <w:multiLevelType w:val="hybridMultilevel"/>
    <w:tmpl w:val="4E1E30DC"/>
    <w:lvl w:ilvl="0" w:tplc="42A2C644"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6D0B"/>
    <w:multiLevelType w:val="hybridMultilevel"/>
    <w:tmpl w:val="10A2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B26160"/>
    <w:multiLevelType w:val="hybridMultilevel"/>
    <w:tmpl w:val="D1A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3059B"/>
    <w:multiLevelType w:val="hybridMultilevel"/>
    <w:tmpl w:val="57BE7B32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0EFB"/>
    <w:multiLevelType w:val="hybridMultilevel"/>
    <w:tmpl w:val="DB7266C2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ADC"/>
    <w:multiLevelType w:val="hybridMultilevel"/>
    <w:tmpl w:val="D45C492A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E33FF"/>
    <w:multiLevelType w:val="hybridMultilevel"/>
    <w:tmpl w:val="413AB698"/>
    <w:lvl w:ilvl="0" w:tplc="42A2C64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8F0607D"/>
    <w:multiLevelType w:val="hybridMultilevel"/>
    <w:tmpl w:val="0C56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55CC"/>
    <w:multiLevelType w:val="hybridMultilevel"/>
    <w:tmpl w:val="6ACA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AE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0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1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8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1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26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8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0A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2A675B"/>
    <w:multiLevelType w:val="hybridMultilevel"/>
    <w:tmpl w:val="A88C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6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29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A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9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4D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A7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0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C5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692658"/>
    <w:multiLevelType w:val="multilevel"/>
    <w:tmpl w:val="4ABECCB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Arial" w:eastAsia="Arial" w:hAnsi="Arial" w:cs="Arial"/>
      </w:rPr>
    </w:lvl>
  </w:abstractNum>
  <w:abstractNum w:abstractNumId="15" w15:restartNumberingAfterBreak="0">
    <w:nsid w:val="55C65F0A"/>
    <w:multiLevelType w:val="hybridMultilevel"/>
    <w:tmpl w:val="99F621C0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41C2C"/>
    <w:multiLevelType w:val="hybridMultilevel"/>
    <w:tmpl w:val="E1BC942A"/>
    <w:lvl w:ilvl="0" w:tplc="BD9A6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46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4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6F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1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EE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01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8A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120088"/>
    <w:multiLevelType w:val="hybridMultilevel"/>
    <w:tmpl w:val="359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3999"/>
    <w:multiLevelType w:val="multilevel"/>
    <w:tmpl w:val="A988745C"/>
    <w:lvl w:ilvl="0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5E3C6D07"/>
    <w:multiLevelType w:val="hybridMultilevel"/>
    <w:tmpl w:val="0BD2C2AE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28128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E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8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29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C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85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A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D56E3A"/>
    <w:multiLevelType w:val="hybridMultilevel"/>
    <w:tmpl w:val="D9CE386A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F35FA7"/>
    <w:multiLevelType w:val="hybridMultilevel"/>
    <w:tmpl w:val="A7B43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CD9"/>
    <w:multiLevelType w:val="hybridMultilevel"/>
    <w:tmpl w:val="23DC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D7C47"/>
    <w:multiLevelType w:val="hybridMultilevel"/>
    <w:tmpl w:val="06F2B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91A21"/>
    <w:multiLevelType w:val="hybridMultilevel"/>
    <w:tmpl w:val="4A8A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20DD1"/>
    <w:multiLevelType w:val="multilevel"/>
    <w:tmpl w:val="013250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A50722"/>
    <w:multiLevelType w:val="hybridMultilevel"/>
    <w:tmpl w:val="C2245006"/>
    <w:lvl w:ilvl="0" w:tplc="6C00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8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00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A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E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4D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A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6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9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D92AC1"/>
    <w:multiLevelType w:val="hybridMultilevel"/>
    <w:tmpl w:val="EF2C30FC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6"/>
  </w:num>
  <w:num w:numId="5">
    <w:abstractNumId w:val="0"/>
  </w:num>
  <w:num w:numId="6">
    <w:abstractNumId w:val="19"/>
  </w:num>
  <w:num w:numId="7">
    <w:abstractNumId w:val="22"/>
  </w:num>
  <w:num w:numId="8">
    <w:abstractNumId w:val="21"/>
  </w:num>
  <w:num w:numId="9">
    <w:abstractNumId w:val="6"/>
  </w:num>
  <w:num w:numId="10">
    <w:abstractNumId w:val="13"/>
  </w:num>
  <w:num w:numId="11">
    <w:abstractNumId w:val="26"/>
  </w:num>
  <w:num w:numId="12">
    <w:abstractNumId w:val="1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7"/>
  </w:num>
  <w:num w:numId="17">
    <w:abstractNumId w:val="27"/>
  </w:num>
  <w:num w:numId="18">
    <w:abstractNumId w:val="8"/>
  </w:num>
  <w:num w:numId="19">
    <w:abstractNumId w:val="14"/>
  </w:num>
  <w:num w:numId="20">
    <w:abstractNumId w:val="9"/>
  </w:num>
  <w:num w:numId="21">
    <w:abstractNumId w:val="10"/>
  </w:num>
  <w:num w:numId="22">
    <w:abstractNumId w:val="1"/>
  </w:num>
  <w:num w:numId="23">
    <w:abstractNumId w:val="3"/>
  </w:num>
  <w:num w:numId="24">
    <w:abstractNumId w:val="4"/>
  </w:num>
  <w:num w:numId="25">
    <w:abstractNumId w:val="15"/>
  </w:num>
  <w:num w:numId="26">
    <w:abstractNumId w:val="18"/>
  </w:num>
  <w:num w:numId="27">
    <w:abstractNumId w:val="7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B96"/>
    <w:rsid w:val="003C5490"/>
    <w:rsid w:val="0048107C"/>
    <w:rsid w:val="00773E4C"/>
    <w:rsid w:val="00891D99"/>
    <w:rsid w:val="009B3626"/>
    <w:rsid w:val="009D3FD7"/>
    <w:rsid w:val="00AB1D1D"/>
    <w:rsid w:val="00CB1B96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6F0E2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sst">
    <w:name w:val="Heading 1-sst"/>
    <w:basedOn w:val="Heading1"/>
    <w:pPr>
      <w:spacing w:before="120" w:after="120" w:line="360" w:lineRule="auto"/>
      <w:jc w:val="center"/>
    </w:pPr>
    <w:rPr>
      <w:sz w:val="24"/>
    </w:rPr>
  </w:style>
  <w:style w:type="paragraph" w:customStyle="1" w:styleId="Heading2-sst">
    <w:name w:val="Heading 2-sst"/>
    <w:basedOn w:val="Heading1-sst"/>
    <w:pPr>
      <w:jc w:val="left"/>
    </w:pPr>
    <w:rPr>
      <w:b w:val="0"/>
      <w:i/>
    </w:rPr>
  </w:style>
  <w:style w:type="paragraph" w:customStyle="1" w:styleId="Heading3-sst">
    <w:name w:val="Heading 3-sst"/>
    <w:basedOn w:val="Heading2-sst"/>
    <w:pPr>
      <w:spacing w:before="240" w:after="0"/>
    </w:pPr>
    <w:rPr>
      <w:rFonts w:ascii="Times" w:hAnsi="Times"/>
    </w:rPr>
  </w:style>
  <w:style w:type="paragraph" w:customStyle="1" w:styleId="Heading4-sst">
    <w:name w:val="Heading 4-sst"/>
    <w:basedOn w:val="Heading4"/>
    <w:pPr>
      <w:spacing w:after="120"/>
      <w:ind w:firstLine="720"/>
    </w:pPr>
    <w:rPr>
      <w:b w:val="0"/>
      <w:i/>
      <w:sz w:val="24"/>
    </w:rPr>
  </w:style>
  <w:style w:type="paragraph" w:customStyle="1" w:styleId="Heading5-sst">
    <w:name w:val="Heading 5-sst"/>
    <w:basedOn w:val="Heading5"/>
    <w:rPr>
      <w:b w:val="0"/>
      <w:i w:val="0"/>
      <w:sz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Revision">
    <w:name w:val="Revision"/>
    <w:hidden/>
    <w:uiPriority w:val="71"/>
    <w:rPr>
      <w:sz w:val="24"/>
    </w:rPr>
  </w:style>
  <w:style w:type="paragraph" w:styleId="BodyTextIndent3">
    <w:name w:val="Body Text Indent 3"/>
    <w:basedOn w:val="Normal"/>
    <w:link w:val="BodyTextIndent3Char"/>
    <w:pPr>
      <w:widowControl w:val="0"/>
      <w:ind w:left="720"/>
    </w:pPr>
    <w:rPr>
      <w:rFonts w:ascii="Arial" w:eastAsia="Times New Roman" w:hAnsi="Arial"/>
      <w:snapToGrid w:val="0"/>
      <w:color w:val="000000"/>
    </w:rPr>
  </w:style>
  <w:style w:type="character" w:customStyle="1" w:styleId="BodyTextIndent3Char">
    <w:name w:val="Body Text Indent 3 Char"/>
    <w:link w:val="BodyTextIndent3"/>
    <w:rPr>
      <w:rFonts w:ascii="Arial" w:eastAsia="Times New Roman" w:hAnsi="Arial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eastAsia="Times New Roman" w:hAnsi="Arial"/>
    </w:rPr>
  </w:style>
  <w:style w:type="paragraph" w:customStyle="1" w:styleId="Heading1A">
    <w:name w:val="Heading 1A"/>
    <w:basedOn w:val="Heading5"/>
    <w:pPr>
      <w:widowControl w:val="0"/>
      <w:jc w:val="center"/>
    </w:pPr>
    <w:rPr>
      <w:rFonts w:ascii="Arial" w:eastAsia="Times New Roman" w:hAnsi="Arial"/>
      <w:i w:val="0"/>
      <w:snapToGrid w:val="0"/>
      <w:sz w:val="28"/>
      <w:szCs w:val="20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ea-accredit.org/accreditation/proc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19" ma:contentTypeDescription="Create a new document." ma:contentTypeScope="" ma:versionID="29c336b07992c4a86cd073ab7b22d40d">
  <xsd:schema xmlns:xsd="http://www.w3.org/2001/XMLSchema" xmlns:xs="http://www.w3.org/2001/XMLSchema" xmlns:p="http://schemas.microsoft.com/office/2006/metadata/properties" xmlns:ns2="9e463830-16bb-4eb5-b02b-029af42d0f4f" xmlns:ns3="91715bd9-df04-414b-bba8-21fcc5acdc57" targetNamespace="http://schemas.microsoft.com/office/2006/metadata/properties" ma:root="true" ma:fieldsID="4afe2f060ea8d74076841afe6ca20547" ns2:_="" ns3:_="">
    <xsd:import namespace="9e463830-16bb-4eb5-b02b-029af42d0f4f"/>
    <xsd:import namespace="91715bd9-df04-414b-bba8-21fcc5ac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d042ee59-f30a-40e5-8d19-d51446331d82}" ma:internalName="TaxCatchAll" ma:showField="CatchAllData" ma:web="9e463830-16bb-4eb5-b02b-029af42d0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5bd9-df04-414b-bba8-21fcc5ac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939b05f-8310-484f-8ef3-bf91e4733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715bd9-df04-414b-bba8-21fcc5acdc57">
      <Terms xmlns="http://schemas.microsoft.com/office/infopath/2007/PartnerControls"/>
    </lcf76f155ced4ddcb4097134ff3c332f>
    <TaxCatchAll xmlns="9e463830-16bb-4eb5-b02b-029af42d0f4f" xsi:nil="true"/>
  </documentManagement>
</p:properties>
</file>

<file path=customXml/itemProps1.xml><?xml version="1.0" encoding="utf-8"?>
<ds:datastoreItem xmlns:ds="http://schemas.openxmlformats.org/officeDocument/2006/customXml" ds:itemID="{609A1AB5-2491-4BAA-8A1F-3FC367B92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BCAE5-D9EB-4216-9976-8165B623F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91715bd9-df04-414b-bba8-21fcc5ac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FC7BE-1062-43DA-B68C-033F9628CC42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91715bd9-df04-414b-bba8-21fcc5acdc57"/>
    <ds:schemaRef ds:uri="9e463830-16bb-4eb5-b02b-029af42d0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Links>
    <vt:vector size="12" baseType="variant">
      <vt:variant>
        <vt:i4>3866676</vt:i4>
      </vt:variant>
      <vt:variant>
        <vt:i4>3</vt:i4>
      </vt:variant>
      <vt:variant>
        <vt:i4>0</vt:i4>
      </vt:variant>
      <vt:variant>
        <vt:i4>5</vt:i4>
      </vt:variant>
      <vt:variant>
        <vt:lpwstr>http://cea-accredit.org/about-cea/standards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http://www.cea-accredit.org/about-cea/mission-and-values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2022-03-24T21:28:00Z</dcterms:created>
  <dcterms:modified xsi:type="dcterms:W3CDTF">2022-03-24T21:56:00Z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  <property fmtid="{D5CDD505-2E9C-101B-9397-08002B2CF9AE}" pid="3" name="MediaServiceImageTags">
    <vt:lpwstr/>
  </property>
</Properties>
</file>